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jc w:val="right"/>
        <w:rPr>
          <w:sz w:val="28"/>
          <w:szCs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margin">
                  <wp:posOffset>1905</wp:posOffset>
                </wp:positionH>
                <wp:positionV relativeFrom="paragraph">
                  <wp:posOffset>0</wp:posOffset>
                </wp:positionV>
                <wp:extent cx="2409825" cy="841375"/>
                <wp:effectExtent l="0" t="0" r="0" b="0"/>
                <wp:wrapTight wrapText="bothSides">
                  <wp:wrapPolygon edited="1">
                    <wp:start x="3074" y="0"/>
                    <wp:lineTo x="854" y="3926"/>
                    <wp:lineTo x="256" y="4173"/>
                    <wp:lineTo x="-85" y="5645"/>
                    <wp:lineTo x="-85" y="9573"/>
                    <wp:lineTo x="256" y="12518"/>
                    <wp:lineTo x="2049" y="15709"/>
                    <wp:lineTo x="2391" y="15709"/>
                    <wp:lineTo x="1964" y="19636"/>
                    <wp:lineTo x="1964" y="19882"/>
                    <wp:lineTo x="2903" y="21355"/>
                    <wp:lineTo x="3074" y="21355"/>
                    <wp:lineTo x="3671" y="21355"/>
                    <wp:lineTo x="3842" y="21355"/>
                    <wp:lineTo x="4781" y="19882"/>
                    <wp:lineTo x="16648" y="19636"/>
                    <wp:lineTo x="17929" y="19145"/>
                    <wp:lineTo x="17587" y="15709"/>
                    <wp:lineTo x="20405" y="13991"/>
                    <wp:lineTo x="20234" y="12027"/>
                    <wp:lineTo x="21600" y="11291"/>
                    <wp:lineTo x="21600" y="9082"/>
                    <wp:lineTo x="15709" y="7855"/>
                    <wp:lineTo x="16477" y="6382"/>
                    <wp:lineTo x="16136" y="4418"/>
                    <wp:lineTo x="8452" y="3926"/>
                    <wp:lineTo x="3671" y="0"/>
                    <wp:lineTo x="3074" y="0"/>
                  </wp:wrapPolygon>
                </wp:wrapTight>
                <wp:docPr id="1" name="_x0000_s103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a:xfrm>
                          <a:off x="0" y="0"/>
                          <a:ext cx="2409825" cy="84137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margin;margin-left:0.15pt;mso-position-horizontal:absolute;mso-position-vertical-relative:text;margin-top:0.00pt;mso-position-vertical:absolute;width:189.75pt;height:66.25pt;mso-wrap-distance-left:9.00pt;mso-wrap-distance-top:0.00pt;mso-wrap-distance-right:9.00pt;mso-wrap-distance-bottom:0.00pt;" wrapcoords="14231 0 3954 18176 1185 19319 -393 26134 -393 44319 1185 57954 9486 72727 11069 72727 9093 90907 9093 92046 13440 98866 14231 98866 16995 98866 17787 98866 22134 92046 77074 90907 83005 88634 81421 72727 94468 64773 93676 55681 100000 52273 100000 42046 72727 36366 76282 29546 74704 20454 39130 18176 16995 0 14231 0" stroked="f">
                <v:path textboxrect="0,0,0,0"/>
                <w10:wrap type="tight"/>
                <v:imagedata r:id="rId11" o:title=""/>
              </v:shape>
            </w:pict>
          </mc:Fallback>
        </mc:AlternateContent>
      </w:r>
      <w:r>
        <w:rPr>
          <w:sz w:val="28"/>
          <w:szCs w:val="28"/>
        </w:rPr>
      </w:r>
    </w:p>
    <w:p>
      <w:pPr>
        <w:pStyle w:val="Normal"/>
        <w:tabs>
          <w:tab w:val="left" w:pos="468" w:leader="none"/>
          <w:tab w:val="left" w:pos="1686" w:leader="none"/>
          <w:tab w:val="left" w:pos="3158" w:leader="none"/>
          <w:tab w:val="left" w:pos="4120" w:leader="none"/>
          <w:tab w:val="left" w:pos="5592" w:leader="none"/>
          <w:tab w:val="left" w:pos="6817" w:leader="none"/>
          <w:tab w:val="left" w:pos="8021" w:leader="none"/>
        </w:tabs>
        <w:jc w:val="right"/>
        <w:rPr>
          <w:rStyle w:val="UserStyle_60"/>
          <w:bCs/>
          <w:sz w:val="28"/>
          <w:szCs w:val="28"/>
        </w:rPr>
      </w:pPr>
      <w:r>
        <w:rPr>
          <w:rStyle w:val="UserStyle_60"/>
          <w:b/>
          <w:bCs/>
          <w:sz w:val="28"/>
          <w:szCs w:val="28"/>
        </w:rPr>
        <w:t xml:space="preserve">20</w:t>
      </w:r>
      <w:r>
        <w:rPr>
          <w:rStyle w:val="UserStyle_60"/>
          <w:b/>
          <w:bCs/>
          <w:sz w:val="28"/>
          <w:szCs w:val="28"/>
        </w:rPr>
        <w:t xml:space="preserve">.</w:t>
      </w:r>
      <w:r>
        <w:rPr>
          <w:rStyle w:val="UserStyle_60"/>
          <w:b/>
          <w:bCs/>
          <w:sz w:val="28"/>
          <w:szCs w:val="28"/>
        </w:rPr>
        <w:t xml:space="preserve">0</w:t>
      </w:r>
      <w:r>
        <w:rPr>
          <w:rStyle w:val="UserStyle_60"/>
          <w:b/>
          <w:bCs/>
          <w:sz w:val="28"/>
          <w:szCs w:val="28"/>
        </w:rPr>
        <w:t xml:space="preserve">6</w:t>
      </w:r>
      <w:r>
        <w:rPr>
          <w:rStyle w:val="UserStyle_60"/>
          <w:b/>
          <w:bCs/>
          <w:sz w:val="28"/>
          <w:szCs w:val="28"/>
        </w:rPr>
        <w:t xml:space="preserve">.2</w:t>
      </w:r>
      <w:r>
        <w:rPr>
          <w:rStyle w:val="UserStyle_60"/>
          <w:b/>
          <w:bCs/>
          <w:sz w:val="28"/>
          <w:szCs w:val="28"/>
        </w:rPr>
        <w:t xml:space="preserve">02</w:t>
      </w:r>
      <w:r>
        <w:rPr>
          <w:rStyle w:val="UserStyle_60"/>
          <w:b/>
          <w:bCs/>
          <w:sz w:val="28"/>
          <w:szCs w:val="28"/>
        </w:rPr>
        <w:t xml:space="preserve">5</w:t>
      </w:r>
      <w:r>
        <w:rPr>
          <w:rStyle w:val="UserStyle_60"/>
          <w:bCs/>
          <w:sz w:val="28"/>
          <w:szCs w:val="28"/>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jc w:val="center"/>
        <w:rPr>
          <w:rStyle w:val="UserStyle_60"/>
          <w:b/>
          <w:bCs/>
          <w:sz w:val="28"/>
          <w:szCs w:val="28"/>
          <w:shd w:val="clear" w:color="auto" w:fill="ffffff"/>
        </w:rPr>
      </w:pPr>
      <w:r>
        <w:rPr>
          <w:rStyle w:val="UserStyle_60"/>
          <w:b/>
          <w:bCs/>
          <w:sz w:val="28"/>
          <w:szCs w:val="28"/>
          <w:shd w:val="clear" w:color="auto" w:fill="ffffff"/>
        </w:rPr>
        <w:t xml:space="preserve">С 2025 года граждане и юрлица могут зарегистрировать недвижимость в ускоренном порядке</w:t>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rStyle w:val="UserStyle_60"/>
          <w:b/>
          <w:bCs/>
          <w:sz w:val="28"/>
          <w:szCs w:val="28"/>
          <w:shd w:val="clear" w:color="auto" w:fill="ffffff"/>
        </w:rPr>
      </w:pPr>
      <w:r>
        <w:rPr>
          <w:rStyle w:val="UserStyle_60"/>
          <w:b/>
          <w:bCs/>
          <w:sz w:val="28"/>
          <w:szCs w:val="28"/>
          <w:shd w:val="clear" w:color="auto" w:fill="ffffff"/>
        </w:rPr>
        <w:t xml:space="preserve">Управление Росреестра по Челябинской области напоминает, что с 1 января 2025 года законодательно предусмотрена возможность сократить сроки государственной регистрации прав на недвижимость. Подробнее об этом читайте в информационной карточке.</w:t>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both"/>
        <w:rPr>
          <w:bCs/>
          <w:sz w:val="28"/>
          <w:szCs w:val="28"/>
          <w:shd w:val="clear" w:color="auto" w:fill="ffffff"/>
        </w:rPr>
      </w:pPr>
      <w:r>
        <w:rPr>
          <w:bCs/>
          <w:sz w:val="28"/>
          <w:szCs w:val="28"/>
          <w:shd w:val="clear" w:color="auto" w:fill="ffffff"/>
        </w:rPr>
        <w:t xml:space="preserve">С 01.01.2025 заявитель при наличии в заявлении о государственной регистрации прав соответствующей отметки может получить услугу в срок не более одного рабочего дня, следующего за днем приема, заплатив при этом повышенный размер госпошлины, в отношении следующих регистрационных действий:</w:t>
      </w:r>
    </w:p>
    <w:p>
      <w:pPr>
        <w:pStyle w:val="Normal"/>
        <w:tabs>
          <w:tab w:val="left" w:pos="4830" w:leader="none"/>
        </w:tabs>
        <w:ind w:firstLine="709"/>
        <w:jc w:val="both"/>
        <w:rPr>
          <w:bCs/>
          <w:sz w:val="28"/>
          <w:szCs w:val="28"/>
          <w:shd w:val="clear" w:color="auto" w:fill="ffffff"/>
        </w:rPr>
      </w:pPr>
      <w:r>
        <w:rPr>
          <w:b/>
          <w:bCs/>
          <w:sz w:val="28"/>
          <w:szCs w:val="28"/>
          <w:shd w:val="clear" w:color="auto" w:fill="ffffff"/>
        </w:rPr>
        <w:t xml:space="preserve">1. </w:t>
      </w:r>
      <w:r>
        <w:rPr>
          <w:b/>
          <w:bCs/>
          <w:sz w:val="28"/>
          <w:szCs w:val="28"/>
          <w:shd w:val="clear" w:color="auto" w:fill="ffffff"/>
        </w:rPr>
        <w:t xml:space="preserve">для физических лиц: </w:t>
      </w:r>
      <w:r>
        <w:rPr>
          <w:bCs/>
          <w:sz w:val="28"/>
          <w:szCs w:val="28"/>
          <w:shd w:val="clear" w:color="auto" w:fill="ffffff"/>
        </w:rPr>
        <w:t xml:space="preserve">государственная регистрация ипотеки, возникающей на основании договора об ипотеке; государственная регистрация прав на жилое помещение (квартиру) на основании договора купли-продажи (за исключением случая продажи</w:t>
      </w:r>
      <w:r>
        <w:rPr>
          <w:bCs/>
          <w:sz w:val="28"/>
          <w:szCs w:val="28"/>
          <w:shd w:val="clear" w:color="auto" w:fill="ffffff"/>
        </w:rPr>
        <w:t xml:space="preserve"> </w:t>
      </w:r>
      <w:r>
        <w:rPr>
          <w:bCs/>
          <w:sz w:val="28"/>
          <w:szCs w:val="28"/>
          <w:shd w:val="clear" w:color="auto" w:fill="ffffff"/>
        </w:rPr>
        <w:t xml:space="preserve">с публичных торгов) или договора дарения, совершенного</w:t>
      </w:r>
      <w:r>
        <w:rPr>
          <w:bCs/>
          <w:sz w:val="28"/>
          <w:szCs w:val="28"/>
          <w:shd w:val="clear" w:color="auto" w:fill="ffffff"/>
        </w:rPr>
        <w:t xml:space="preserve"> </w:t>
      </w:r>
      <w:r>
        <w:rPr>
          <w:bCs/>
          <w:sz w:val="28"/>
          <w:szCs w:val="28"/>
          <w:shd w:val="clear" w:color="auto" w:fill="ffffff"/>
        </w:rPr>
        <w:t xml:space="preserve">в простой письменной форме;</w:t>
      </w:r>
    </w:p>
    <w:p>
      <w:pPr>
        <w:pStyle w:val="Normal"/>
        <w:tabs>
          <w:tab w:val="left" w:pos="4830" w:leader="none"/>
        </w:tabs>
        <w:ind w:firstLine="709"/>
        <w:jc w:val="both"/>
        <w:rPr>
          <w:bCs/>
          <w:sz w:val="28"/>
          <w:szCs w:val="28"/>
          <w:shd w:val="clear" w:color="auto" w:fill="ffffff"/>
        </w:rPr>
      </w:pPr>
      <w:r>
        <w:rPr>
          <w:b/>
          <w:bCs/>
          <w:sz w:val="28"/>
          <w:szCs w:val="28"/>
          <w:shd w:val="clear" w:color="auto" w:fill="ffffff"/>
        </w:rPr>
        <w:t xml:space="preserve">2. </w:t>
      </w:r>
      <w:r>
        <w:rPr>
          <w:b/>
          <w:bCs/>
          <w:sz w:val="28"/>
          <w:szCs w:val="28"/>
          <w:shd w:val="clear" w:color="auto" w:fill="ffffff"/>
        </w:rPr>
        <w:t xml:space="preserve">для юридических лиц: </w:t>
      </w:r>
      <w:r>
        <w:rPr>
          <w:bCs/>
          <w:sz w:val="28"/>
          <w:szCs w:val="28"/>
          <w:shd w:val="clear" w:color="auto" w:fill="ffffff"/>
        </w:rPr>
        <w:t xml:space="preserve">государственная регистрация ипотеки, возникающей на основании договора об ипотеке; государственная регистрация прав на помещение</w:t>
      </w:r>
      <w:r>
        <w:rPr>
          <w:bCs/>
          <w:sz w:val="28"/>
          <w:szCs w:val="28"/>
          <w:shd w:val="clear" w:color="auto" w:fill="ffffff"/>
        </w:rPr>
        <w:t xml:space="preserve"> </w:t>
      </w:r>
      <w:r>
        <w:rPr>
          <w:bCs/>
          <w:sz w:val="28"/>
          <w:szCs w:val="28"/>
          <w:shd w:val="clear" w:color="auto" w:fill="ffffff"/>
        </w:rPr>
        <w:t xml:space="preserve">(жилое или нежилое) на основании договора купли-продажи (за исключением случая продажи с публичных торгов), совершенного в простой письменной форме.</w:t>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t xml:space="preserve">Получить услугу можно независимо от способа подачи документов:</w:t>
      </w:r>
    </w:p>
    <w:p>
      <w:pPr>
        <w:pStyle w:val="Normal"/>
        <w:numPr>
          <w:numId w:val="9"/>
          <w:ilvl w:val="0"/>
        </w:numPr>
        <w:tabs>
          <w:tab w:val="left" w:pos="709" w:leader="none"/>
        </w:tabs>
        <w:ind w:left="0" w:firstLine="709"/>
        <w:jc w:val="both"/>
        <w:rPr>
          <w:rStyle w:val="UserStyle_60"/>
          <w:bCs/>
          <w:sz w:val="28"/>
          <w:szCs w:val="28"/>
          <w:shd w:val="clear" w:color="auto" w:fill="ffffff"/>
        </w:rPr>
      </w:pPr>
      <w:r>
        <w:rPr>
          <w:rStyle w:val="UserStyle_60"/>
          <w:bCs/>
          <w:sz w:val="28"/>
          <w:szCs w:val="28"/>
          <w:shd w:val="clear" w:color="auto" w:fill="ffffff"/>
        </w:rPr>
        <w:t xml:space="preserve">в офисах МФЦ: сообщить сотруднику осуществляющего прием документов о желании получить услугу в срок не более одного рабочего дня;</w:t>
      </w:r>
    </w:p>
    <w:p>
      <w:pPr>
        <w:pStyle w:val="Normal"/>
        <w:numPr>
          <w:numId w:val="9"/>
          <w:ilvl w:val="0"/>
        </w:numPr>
        <w:tabs>
          <w:tab w:val="left" w:pos="709" w:leader="none"/>
        </w:tabs>
        <w:ind w:left="0" w:firstLine="709"/>
        <w:jc w:val="both"/>
        <w:rPr>
          <w:rStyle w:val="UserStyle_60"/>
          <w:bCs/>
          <w:sz w:val="28"/>
          <w:szCs w:val="28"/>
          <w:shd w:val="clear" w:color="auto" w:fill="ffffff"/>
        </w:rPr>
      </w:pPr>
      <w:r>
        <w:rPr>
          <w:rStyle w:val="UserStyle_60"/>
          <w:bCs/>
          <w:sz w:val="28"/>
          <w:szCs w:val="28"/>
          <w:shd w:val="clear" w:color="auto" w:fill="ffffff"/>
        </w:rPr>
        <w:t xml:space="preserve">онлайн: необходимо найти поле о проведении услуги в срок не более одного дня и заполнить его.</w:t>
      </w:r>
    </w:p>
    <w:p>
      <w:pPr>
        <w:pStyle w:val="Normal"/>
        <w:tabs>
          <w:tab w:val="left" w:pos="4830" w:leader="none"/>
        </w:tabs>
        <w:ind w:firstLine="709"/>
        <w:jc w:val="both"/>
        <w:rPr>
          <w:rStyle w:val="UserStyle_60"/>
          <w:bCs/>
          <w:sz w:val="28"/>
          <w:szCs w:val="28"/>
          <w:shd w:val="clear" w:color="auto" w:fill="ffffff"/>
        </w:rPr>
      </w:pPr>
      <w:r>
        <w:rPr>
          <w:rStyle w:val="UserStyle_60"/>
          <w:bCs/>
          <w:sz w:val="28"/>
          <w:szCs w:val="28"/>
          <w:shd w:val="clear" w:color="auto" w:fill="ffffff"/>
        </w:rPr>
      </w:r>
    </w:p>
    <w:p>
      <w:pPr>
        <w:pStyle w:val="Normal"/>
        <w:tabs>
          <w:tab w:val="left" w:pos="4830" w:leader="none"/>
        </w:tabs>
        <w:ind w:firstLine="709"/>
        <w:jc w:val="right"/>
        <w:rPr>
          <w:rStyle w:val="UserStyle_60"/>
          <w:b/>
          <w:bCs/>
          <w:sz w:val="28"/>
          <w:szCs w:val="28"/>
          <w:shd w:val="clear" w:color="auto" w:fill="ffffff"/>
        </w:rPr>
      </w:pPr>
      <w:r>
        <w:rPr>
          <w:rStyle w:val="UserStyle_60"/>
          <w:b/>
          <w:bCs/>
          <w:sz w:val="28"/>
          <w:szCs w:val="28"/>
          <w:shd w:val="clear" w:color="auto" w:fill="ffffff"/>
        </w:rPr>
        <w:t xml:space="preserve">Материал подготовлен пресс-службой</w:t>
      </w:r>
    </w:p>
    <w:p>
      <w:pPr>
        <w:pStyle w:val="Normal"/>
        <w:jc w:val="right"/>
        <w:rPr>
          <w:rStyle w:val="UserStyle_60"/>
          <w:b/>
          <w:bCs/>
          <w:sz w:val="28"/>
          <w:szCs w:val="28"/>
          <w:shd w:val="clear" w:color="auto" w:fill="ffffff"/>
        </w:rPr>
      </w:pPr>
      <w:r>
        <w:rPr>
          <w:rStyle w:val="UserStyle_60"/>
          <w:b/>
          <w:bCs/>
          <w:sz w:val="28"/>
          <w:szCs w:val="28"/>
          <w:shd w:val="clear" w:color="auto" w:fill="ffffff"/>
        </w:rPr>
        <w:t xml:space="preserve">Росреестра и Роскадастра по Челябинской области</w:t>
      </w:r>
    </w:p>
    <w:sectPr>
      <w:headerReference w:type="default" r:id="rId7"/>
      <w:headerReference w:type="first" r:id="rId8"/>
      <w:footerReference w:type="default" r:id="rId9"/>
      <w:footerReference w:type="first" r:id="rId10"/>
      <w:type w:val="nextPage"/>
      <w:pgSz w:w="11906" w:h="16838"/>
      <w:pgMar w:top="709"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Source Han Sans CN Regular">
    <w:panose1 w:val="02000603000000000000"/>
  </w:font>
  <w:font w:name="Golos">
    <w:panose1 w:val="02000603000000000000"/>
  </w:font>
  <w:font w:name="Helvetica Neue">
    <w:panose1 w:val="02000603000000000000"/>
  </w:font>
  <w:font w:name="Calibri">
    <w:panose1 w:val="020F0502020204030204"/>
  </w:font>
  <w:font w:name="Noto Sans Devanagari">
    <w:panose1 w:val="020B0502040504020204"/>
  </w:font>
  <w:font w:name="Tahoma">
    <w:panose1 w:val="020B0604030504040204"/>
  </w:font>
  <w:font w:name="Segoe UI">
    <w:panose1 w:val="020B0502040504020204"/>
  </w:font>
  <w:font w:name="PT Astra Serif">
    <w:panose1 w:val="020A0603040505020204"/>
  </w:font>
  <w:font w:name="Arial">
    <w:panose1 w:val="020B0604020202020204"/>
  </w:font>
  <w:font w:name="Arial Unicode MS">
    <w:panose1 w:val="020B0506020203020204"/>
  </w:font>
  <w:font w:name="Wingdings">
    <w:panose1 w:val="05010000000000000000"/>
  </w:font>
  <w:font w:name="PT Sans">
    <w:panose1 w:val="020B0503020203020204"/>
  </w:font>
  <w:font w:name="Lucida Sans">
    <w:panose1 w:val="020B0502040504020204"/>
  </w:font>
  <w:font w:name="Courier New">
    <w:panose1 w:val="02070409020205020404"/>
  </w:font>
  <w:font w:name="Mangal">
    <w:panose1 w:val="02040503050306020203"/>
  </w:font>
  <w:font w:name="Symbol">
    <w:panose1 w:val="05010000000000000000"/>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UserStyle_9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3">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6">
    <w:multiLevelType w:val="hybridMultilevel"/>
    <w:lvl w:ilvl="0">
      <w:start w:val="1"/>
      <w:numFmt w:val="decimal"/>
      <w:suff w:val="tab"/>
      <w:lvlText w:val="%1."/>
      <w:lvlJc w:val="left"/>
      <w:pPr>
        <w:pStyle w:val="Normal"/>
        <w:ind w:left="1440" w:hanging="360"/>
      </w:p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7">
    <w:multiLevelType w:val="hybridMultilevel"/>
    <w:lvl w:ilvl="0">
      <w:start w:val="1"/>
      <w:numFmt w:val="bullet"/>
      <w:suff w:val="tab"/>
      <w:lvlText w:val=""/>
      <w:lvlJc w:val="left"/>
      <w:pPr>
        <w:pStyle w:val="Normal"/>
        <w:ind w:left="1440" w:hanging="360"/>
      </w:pPr>
      <w:rPr>
        <w:rFonts w:ascii="Symbol" w:hAnsi="Symbol"/>
      </w:rPr>
    </w:lvl>
    <w:lvl w:ilvl="1">
      <w:start w:val="1"/>
      <w:numFmt w:val="bullet"/>
      <w:suff w:val="tab"/>
      <w:lvlText w:val="o"/>
      <w:lvlJc w:val="left"/>
      <w:pPr>
        <w:pStyle w:val="Normal"/>
        <w:ind w:left="2160" w:hanging="360"/>
      </w:pPr>
      <w:rPr>
        <w:rFonts w:ascii="Courier New" w:hAnsi="Courier New" w:cs="Courier New"/>
      </w:rPr>
    </w:lvl>
    <w:lvl w:ilvl="2">
      <w:start w:val="1"/>
      <w:numFmt w:val="bullet"/>
      <w:suff w:val="tab"/>
      <w:lvlText w:val=""/>
      <w:lvlJc w:val="left"/>
      <w:pPr>
        <w:pStyle w:val="Normal"/>
        <w:ind w:left="2880" w:hanging="360"/>
      </w:pPr>
      <w:rPr>
        <w:rFonts w:ascii="Wingdings" w:hAnsi="Wingdings"/>
      </w:rPr>
    </w:lvl>
    <w:lvl w:ilvl="3">
      <w:start w:val="1"/>
      <w:numFmt w:val="bullet"/>
      <w:suff w:val="tab"/>
      <w:lvlText w:val=""/>
      <w:lvlJc w:val="left"/>
      <w:pPr>
        <w:pStyle w:val="Normal"/>
        <w:ind w:left="3600" w:hanging="360"/>
      </w:pPr>
      <w:rPr>
        <w:rFonts w:ascii="Symbol" w:hAnsi="Symbol"/>
      </w:rPr>
    </w:lvl>
    <w:lvl w:ilvl="4">
      <w:start w:val="1"/>
      <w:numFmt w:val="bullet"/>
      <w:suff w:val="tab"/>
      <w:lvlText w:val="o"/>
      <w:lvlJc w:val="left"/>
      <w:pPr>
        <w:pStyle w:val="Normal"/>
        <w:ind w:left="4320" w:hanging="360"/>
      </w:pPr>
      <w:rPr>
        <w:rFonts w:ascii="Courier New" w:hAnsi="Courier New" w:cs="Courier New"/>
      </w:rPr>
    </w:lvl>
    <w:lvl w:ilvl="5">
      <w:start w:val="1"/>
      <w:numFmt w:val="bullet"/>
      <w:suff w:val="tab"/>
      <w:lvlText w:val=""/>
      <w:lvlJc w:val="left"/>
      <w:pPr>
        <w:pStyle w:val="Normal"/>
        <w:ind w:left="5040" w:hanging="360"/>
      </w:pPr>
      <w:rPr>
        <w:rFonts w:ascii="Wingdings" w:hAnsi="Wingdings"/>
      </w:rPr>
    </w:lvl>
    <w:lvl w:ilvl="6">
      <w:start w:val="1"/>
      <w:numFmt w:val="bullet"/>
      <w:suff w:val="tab"/>
      <w:lvlText w:val=""/>
      <w:lvlJc w:val="left"/>
      <w:pPr>
        <w:pStyle w:val="Normal"/>
        <w:ind w:left="5760" w:hanging="360"/>
      </w:pPr>
      <w:rPr>
        <w:rFonts w:ascii="Symbol" w:hAnsi="Symbol"/>
      </w:rPr>
    </w:lvl>
    <w:lvl w:ilvl="7">
      <w:start w:val="1"/>
      <w:numFmt w:val="bullet"/>
      <w:suff w:val="tab"/>
      <w:lvlText w:val="o"/>
      <w:lvlJc w:val="left"/>
      <w:pPr>
        <w:pStyle w:val="Normal"/>
        <w:ind w:left="6480" w:hanging="360"/>
      </w:pPr>
      <w:rPr>
        <w:rFonts w:ascii="Courier New" w:hAnsi="Courier New" w:cs="Courier New"/>
      </w:rPr>
    </w:lvl>
    <w:lvl w:ilvl="8">
      <w:start w:val="1"/>
      <w:numFmt w:val="bullet"/>
      <w:suff w:val="tab"/>
      <w:lvlText w:val=""/>
      <w:lvlJc w:val="left"/>
      <w:pPr>
        <w:pStyle w:val="Normal"/>
        <w:ind w:left="7200" w:hanging="360"/>
      </w:pPr>
      <w:rPr>
        <w:rFonts w:ascii="Wingdings" w:hAnsi="Wingdings"/>
      </w:rPr>
    </w:lvl>
  </w:abstractNum>
  <w:abstractNum w:abstractNumId="8">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20"/>
  <w:characterSpacingControl w:val="doNotCompress"/>
  <w:footnotePr/>
  <w:compat>
    <w:balanceSingleByteDoubleByteWidth w:val="true"/>
    <w:doNotLeaveBackslashAlone w:val="true"/>
    <w:ulTrailSpace w:val="true"/>
    <w:doNotExpandShiftReturn w:val="true"/>
    <w:adjustLineHeightInTable w:val="true"/>
    <w:doNotUseHTMLParagraphAutoSpacing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WW8Num1z0"/>
    <w:next w:val="UserStyle_0"/>
    <w:link w:val="Normal"/>
    <w:rPr>
      <w:rFonts w:ascii="Symbol" w:hAnsi="Symbol" w:cs="Symbol"/>
    </w:rPr>
  </w:style>
  <w:style w:type="character" w:styleId="UserStyle_1">
    <w:name w:val="WW8Num1z1"/>
    <w:next w:val="UserStyle_1"/>
    <w:link w:val="Normal"/>
    <w:rPr>
      <w:rFonts w:ascii="Courier New" w:hAnsi="Courier New" w:cs="Courier New"/>
    </w:rPr>
  </w:style>
  <w:style w:type="character" w:styleId="UserStyle_2">
    <w:name w:val="WW8Num1z2"/>
    <w:next w:val="UserStyle_2"/>
    <w:link w:val="Normal"/>
    <w:rPr>
      <w:rFonts w:ascii="Wingdings" w:hAnsi="Wingdings" w:cs="Wingdings"/>
    </w:rPr>
  </w:style>
  <w:style w:type="character" w:styleId="UserStyle_3">
    <w:name w:val="WW8Num2z0"/>
    <w:next w:val="UserStyle_3"/>
    <w:link w:val="Normal"/>
    <w:rPr>
      <w:rFonts w:ascii="Symbol" w:hAnsi="Symbol" w:cs="Symbol"/>
    </w:rPr>
  </w:style>
  <w:style w:type="character" w:styleId="UserStyle_4">
    <w:name w:val="WW8Num2z1"/>
    <w:next w:val="UserStyle_4"/>
    <w:link w:val="Normal"/>
    <w:rPr>
      <w:rFonts w:ascii="Courier New" w:hAnsi="Courier New" w:cs="Courier New"/>
    </w:rPr>
  </w:style>
  <w:style w:type="character" w:styleId="UserStyle_5">
    <w:name w:val="WW8Num2z2"/>
    <w:next w:val="UserStyle_5"/>
    <w:link w:val="Normal"/>
    <w:rPr>
      <w:rFonts w:ascii="Wingdings" w:hAnsi="Wingdings" w:cs="Wingdings"/>
    </w:rPr>
  </w:style>
  <w:style w:type="character" w:styleId="UserStyle_6">
    <w:name w:val="Основной шрифт абзаца13"/>
    <w:next w:val="UserStyle_6"/>
    <w:link w:val="Normal"/>
  </w:style>
  <w:style w:type="character" w:styleId="UserStyle_7">
    <w:name w:val="WW8Num1z3"/>
    <w:next w:val="UserStyle_7"/>
    <w:link w:val="Normal"/>
    <w:rPr>
      <w:rFonts w:ascii="Symbol" w:hAnsi="Symbol" w:cs="Symbol"/>
    </w:rPr>
  </w:style>
  <w:style w:type="character" w:styleId="UserStyle_8">
    <w:name w:val="WW8Num1z4"/>
    <w:next w:val="UserStyle_8"/>
    <w:link w:val="Normal"/>
  </w:style>
  <w:style w:type="character" w:styleId="UserStyle_9">
    <w:name w:val="WW8Num1z5"/>
    <w:next w:val="UserStyle_9"/>
    <w:link w:val="Normal"/>
  </w:style>
  <w:style w:type="character" w:styleId="UserStyle_10">
    <w:name w:val="WW8Num1z6"/>
    <w:next w:val="UserStyle_10"/>
    <w:link w:val="Normal"/>
  </w:style>
  <w:style w:type="character" w:styleId="UserStyle_11">
    <w:name w:val="WW8Num1z7"/>
    <w:next w:val="UserStyle_11"/>
    <w:link w:val="Normal"/>
  </w:style>
  <w:style w:type="character" w:styleId="UserStyle_12">
    <w:name w:val="WW8Num1z8"/>
    <w:next w:val="UserStyle_12"/>
    <w:link w:val="Normal"/>
  </w:style>
  <w:style w:type="character" w:styleId="UserStyle_13">
    <w:name w:val="Основной шрифт абзаца12"/>
    <w:next w:val="UserStyle_13"/>
    <w:link w:val="Normal"/>
  </w:style>
  <w:style w:type="character" w:styleId="UserStyle_14">
    <w:name w:val="WW8Num3z0"/>
    <w:next w:val="UserStyle_14"/>
    <w:link w:val="Normal"/>
  </w:style>
  <w:style w:type="character" w:styleId="UserStyle_15">
    <w:name w:val="WW8Num3z1"/>
    <w:next w:val="UserStyle_15"/>
    <w:link w:val="Normal"/>
  </w:style>
  <w:style w:type="character" w:styleId="UserStyle_16">
    <w:name w:val="WW8Num3z2"/>
    <w:next w:val="UserStyle_16"/>
    <w:link w:val="Normal"/>
  </w:style>
  <w:style w:type="character" w:styleId="UserStyle_17">
    <w:name w:val="WW8Num3z3"/>
    <w:next w:val="UserStyle_17"/>
    <w:link w:val="Normal"/>
  </w:style>
  <w:style w:type="character" w:styleId="UserStyle_18">
    <w:name w:val="WW8Num3z4"/>
    <w:next w:val="UserStyle_18"/>
    <w:link w:val="Normal"/>
  </w:style>
  <w:style w:type="character" w:styleId="UserStyle_19">
    <w:name w:val="WW8Num3z5"/>
    <w:next w:val="UserStyle_19"/>
    <w:link w:val="Normal"/>
  </w:style>
  <w:style w:type="character" w:styleId="UserStyle_20">
    <w:name w:val="WW8Num3z6"/>
    <w:next w:val="UserStyle_20"/>
    <w:link w:val="Normal"/>
  </w:style>
  <w:style w:type="character" w:styleId="UserStyle_21">
    <w:name w:val="WW8Num3z7"/>
    <w:next w:val="UserStyle_21"/>
    <w:link w:val="Normal"/>
  </w:style>
  <w:style w:type="character" w:styleId="UserStyle_22">
    <w:name w:val="WW8Num3z8"/>
    <w:next w:val="UserStyle_22"/>
    <w:link w:val="Normal"/>
  </w:style>
  <w:style w:type="character" w:styleId="UserStyle_23">
    <w:name w:val="WW8Num4z0"/>
    <w:next w:val="UserStyle_23"/>
    <w:link w:val="Normal"/>
    <w:rPr>
      <w:rFonts w:ascii="Symbol" w:hAnsi="Symbol" w:cs="Symbol"/>
    </w:rPr>
  </w:style>
  <w:style w:type="character" w:styleId="UserStyle_24">
    <w:name w:val="WW8Num4z1"/>
    <w:next w:val="UserStyle_24"/>
    <w:link w:val="Normal"/>
    <w:rPr>
      <w:rFonts w:ascii="Courier New" w:hAnsi="Courier New" w:cs="Courier New"/>
    </w:rPr>
  </w:style>
  <w:style w:type="character" w:styleId="UserStyle_25">
    <w:name w:val="WW8Num4z2"/>
    <w:next w:val="UserStyle_25"/>
    <w:link w:val="Normal"/>
    <w:rPr>
      <w:rFonts w:ascii="Wingdings" w:hAnsi="Wingdings" w:cs="Wingdings"/>
    </w:rPr>
  </w:style>
  <w:style w:type="character" w:styleId="UserStyle_26">
    <w:name w:val="WW8Num5z0"/>
    <w:next w:val="UserStyle_26"/>
    <w:link w:val="Normal"/>
    <w:rPr>
      <w:rFonts w:ascii="Symbol" w:hAnsi="Symbol" w:cs="Symbol"/>
    </w:rPr>
  </w:style>
  <w:style w:type="character" w:styleId="UserStyle_27">
    <w:name w:val="WW8Num5z1"/>
    <w:next w:val="UserStyle_27"/>
    <w:link w:val="Normal"/>
    <w:rPr>
      <w:rFonts w:ascii="Courier New" w:hAnsi="Courier New" w:cs="Courier New"/>
    </w:rPr>
  </w:style>
  <w:style w:type="character" w:styleId="UserStyle_28">
    <w:name w:val="WW8Num5z2"/>
    <w:next w:val="UserStyle_28"/>
    <w:link w:val="Normal"/>
    <w:rPr>
      <w:rFonts w:ascii="Wingdings" w:hAnsi="Wingdings" w:cs="Wingdings"/>
    </w:rPr>
  </w:style>
  <w:style w:type="character" w:styleId="UserStyle_29">
    <w:name w:val="Основной шрифт абзаца11"/>
    <w:next w:val="UserStyle_29"/>
    <w:link w:val="Normal"/>
  </w:style>
  <w:style w:type="character" w:styleId="UserStyle_30">
    <w:name w:val="WW8Num6z0"/>
    <w:next w:val="UserStyle_30"/>
    <w:link w:val="Normal"/>
    <w:rPr>
      <w:rFonts w:ascii="Symbol" w:hAnsi="Symbol" w:cs="Symbol"/>
      <w:sz w:val="20"/>
    </w:rPr>
  </w:style>
  <w:style w:type="character" w:styleId="UserStyle_31">
    <w:name w:val="WW8Num7z0"/>
    <w:next w:val="UserStyle_31"/>
    <w:link w:val="Normal"/>
    <w:rPr>
      <w:rFonts w:ascii="Symbol" w:hAnsi="Symbol" w:cs="Symbol"/>
      <w:sz w:val="20"/>
    </w:rPr>
  </w:style>
  <w:style w:type="character" w:styleId="UserStyle_32">
    <w:name w:val="WW8Num7z1"/>
    <w:next w:val="UserStyle_32"/>
    <w:link w:val="Normal"/>
    <w:rPr>
      <w:rFonts w:ascii="Courier New" w:hAnsi="Courier New" w:cs="Times New Roman"/>
      <w:sz w:val="20"/>
    </w:rPr>
  </w:style>
  <w:style w:type="character" w:styleId="UserStyle_33">
    <w:name w:val="WW8Num7z2"/>
    <w:next w:val="UserStyle_33"/>
    <w:link w:val="Normal"/>
    <w:rPr>
      <w:rFonts w:ascii="Wingdings" w:hAnsi="Wingdings" w:cs="Wingdings"/>
      <w:sz w:val="20"/>
    </w:rPr>
  </w:style>
  <w:style w:type="character" w:styleId="UserStyle_34">
    <w:name w:val="WW8Num8z0"/>
    <w:next w:val="UserStyle_34"/>
    <w:link w:val="Normal"/>
    <w:rPr>
      <w:rFonts w:ascii="Symbol" w:hAnsi="Symbol" w:cs="Symbol"/>
    </w:rPr>
  </w:style>
  <w:style w:type="character" w:styleId="UserStyle_35">
    <w:name w:val="WW8Num8z1"/>
    <w:next w:val="UserStyle_35"/>
    <w:link w:val="Normal"/>
    <w:rPr>
      <w:rFonts w:ascii="Courier New" w:hAnsi="Courier New" w:cs="Courier New"/>
    </w:rPr>
  </w:style>
  <w:style w:type="character" w:styleId="UserStyle_36">
    <w:name w:val="WW8Num8z2"/>
    <w:next w:val="UserStyle_36"/>
    <w:link w:val="Normal"/>
    <w:rPr>
      <w:rFonts w:ascii="Wingdings" w:hAnsi="Wingdings" w:cs="Wingdings"/>
    </w:rPr>
  </w:style>
  <w:style w:type="character" w:styleId="UserStyle_37">
    <w:name w:val="WW8Num9z0"/>
    <w:next w:val="UserStyle_37"/>
    <w:link w:val="Normal"/>
    <w:rPr>
      <w:rFonts w:ascii="Symbol" w:hAnsi="Symbol" w:cs="Symbol"/>
    </w:rPr>
  </w:style>
  <w:style w:type="character" w:styleId="UserStyle_38">
    <w:name w:val="WW8Num9z1"/>
    <w:next w:val="UserStyle_38"/>
    <w:link w:val="Normal"/>
    <w:rPr>
      <w:rFonts w:ascii="Courier New" w:hAnsi="Courier New" w:cs="Courier New"/>
    </w:rPr>
  </w:style>
  <w:style w:type="character" w:styleId="UserStyle_39">
    <w:name w:val="WW8Num9z2"/>
    <w:next w:val="UserStyle_39"/>
    <w:link w:val="Normal"/>
    <w:rPr>
      <w:rFonts w:ascii="Wingdings" w:hAnsi="Wingdings" w:cs="Wingdings"/>
    </w:rPr>
  </w:style>
  <w:style w:type="character" w:styleId="UserStyle_40">
    <w:name w:val="WW8Num10z0"/>
    <w:next w:val="UserStyle_40"/>
    <w:link w:val="Normal"/>
    <w:rPr>
      <w:rFonts w:ascii="Symbol" w:hAnsi="Symbol" w:cs="Symbol"/>
      <w:sz w:val="20"/>
    </w:rPr>
  </w:style>
  <w:style w:type="character" w:styleId="UserStyle_41">
    <w:name w:val="WW8Num10z1"/>
    <w:next w:val="UserStyle_41"/>
    <w:link w:val="Normal"/>
    <w:rPr>
      <w:rFonts w:ascii="Courier New" w:hAnsi="Courier New" w:cs="Times New Roman"/>
      <w:sz w:val="20"/>
    </w:rPr>
  </w:style>
  <w:style w:type="character" w:styleId="UserStyle_42">
    <w:name w:val="WW8Num10z2"/>
    <w:next w:val="UserStyle_42"/>
    <w:link w:val="Normal"/>
    <w:rPr>
      <w:rFonts w:ascii="Wingdings" w:hAnsi="Wingdings" w:cs="Wingdings"/>
      <w:sz w:val="20"/>
    </w:rPr>
  </w:style>
  <w:style w:type="character" w:styleId="UserStyle_43">
    <w:name w:val="WW8Num11z0"/>
    <w:next w:val="UserStyle_43"/>
    <w:link w:val="Normal"/>
    <w:rPr>
      <w:rFonts w:ascii="Symbol" w:hAnsi="Symbol" w:cs="Symbol"/>
    </w:rPr>
  </w:style>
  <w:style w:type="character" w:styleId="UserStyle_44">
    <w:name w:val="WW8Num11z1"/>
    <w:next w:val="UserStyle_44"/>
    <w:link w:val="Normal"/>
    <w:rPr>
      <w:rFonts w:ascii="Courier New" w:hAnsi="Courier New" w:cs="Courier New"/>
    </w:rPr>
  </w:style>
  <w:style w:type="character" w:styleId="UserStyle_45">
    <w:name w:val="WW8Num11z2"/>
    <w:next w:val="UserStyle_45"/>
    <w:link w:val="Normal"/>
    <w:rPr>
      <w:rFonts w:ascii="Wingdings" w:hAnsi="Wingdings" w:cs="Wingdings"/>
    </w:rPr>
  </w:style>
  <w:style w:type="character" w:styleId="UserStyle_46">
    <w:name w:val="WW8Num12z0"/>
    <w:next w:val="UserStyle_46"/>
    <w:link w:val="Normal"/>
    <w:rPr>
      <w:rFonts w:ascii="Symbol" w:hAnsi="Symbol" w:cs="Symbol"/>
      <w:sz w:val="20"/>
    </w:rPr>
  </w:style>
  <w:style w:type="character" w:styleId="UserStyle_47">
    <w:name w:val="WW8Num12z1"/>
    <w:next w:val="UserStyle_47"/>
    <w:link w:val="Normal"/>
    <w:rPr>
      <w:rFonts w:ascii="Courier New" w:hAnsi="Courier New" w:cs="Times New Roman"/>
      <w:sz w:val="20"/>
    </w:rPr>
  </w:style>
  <w:style w:type="character" w:styleId="UserStyle_48">
    <w:name w:val="WW8Num12z2"/>
    <w:next w:val="UserStyle_48"/>
    <w:link w:val="Normal"/>
    <w:rPr>
      <w:rFonts w:ascii="Wingdings" w:hAnsi="Wingdings" w:cs="Wingdings"/>
      <w:sz w:val="20"/>
    </w:rPr>
  </w:style>
  <w:style w:type="character" w:styleId="UserStyle_49">
    <w:name w:val="WW8Num13z0"/>
    <w:next w:val="UserStyle_49"/>
    <w:link w:val="Normal"/>
  </w:style>
  <w:style w:type="character" w:styleId="UserStyle_50">
    <w:name w:val="Основной шрифт абзаца10"/>
    <w:next w:val="UserStyle_50"/>
    <w:link w:val="Normal"/>
  </w:style>
  <w:style w:type="character" w:styleId="UserStyle_51">
    <w:name w:val="Основной шрифт абзаца9"/>
    <w:next w:val="UserStyle_51"/>
    <w:link w:val="Normal"/>
  </w:style>
  <w:style w:type="character" w:styleId="UserStyle_52">
    <w:name w:val="Основной шрифт абзаца8"/>
    <w:next w:val="UserStyle_52"/>
    <w:link w:val="Normal"/>
  </w:style>
  <w:style w:type="character" w:styleId="UserStyle_53">
    <w:name w:val="Основной шрифт абзаца7"/>
    <w:next w:val="UserStyle_53"/>
    <w:link w:val="Normal"/>
  </w:style>
  <w:style w:type="character" w:styleId="UserStyle_54">
    <w:name w:val="Основной шрифт абзаца6"/>
    <w:next w:val="UserStyle_54"/>
    <w:link w:val="Normal"/>
  </w:style>
  <w:style w:type="character" w:styleId="UserStyle_55">
    <w:name w:val="Основной шрифт абзаца5"/>
    <w:next w:val="UserStyle_55"/>
    <w:link w:val="Normal"/>
  </w:style>
  <w:style w:type="character" w:styleId="UserStyle_56">
    <w:name w:val="Основной шрифт абзаца4"/>
    <w:next w:val="UserStyle_56"/>
    <w:link w:val="Normal"/>
  </w:style>
  <w:style w:type="character" w:styleId="UserStyle_57">
    <w:name w:val="Основной шрифт абзаца3"/>
    <w:next w:val="UserStyle_57"/>
    <w:link w:val="Normal"/>
  </w:style>
  <w:style w:type="character" w:styleId="UserStyle_58">
    <w:name w:val="Основной шрифт абзаца2"/>
    <w:next w:val="UserStyle_58"/>
    <w:link w:val="Normal"/>
  </w:style>
  <w:style w:type="character" w:styleId="UserStyle_59">
    <w:name w:val="Основной шрифт абзаца1"/>
    <w:next w:val="UserStyle_59"/>
    <w:link w:val="Normal"/>
  </w:style>
  <w:style w:type="character" w:styleId="Hyperlink">
    <w:name w:val="Гиперссылка"/>
    <w:next w:val="Hyperlink"/>
    <w:link w:val="Normal"/>
    <w:uiPriority w:val="99"/>
    <w:rPr>
      <w:u w:val="single"/>
    </w:rPr>
  </w:style>
  <w:style w:type="character" w:styleId="UserStyle_60">
    <w:name w:val="Нет"/>
    <w:next w:val="UserStyle_60"/>
    <w:link w:val="Normal"/>
  </w:style>
  <w:style w:type="character" w:styleId="Emphasis">
    <w:name w:val="Выделение"/>
    <w:next w:val="Emphasis"/>
    <w:link w:val="Normal"/>
    <w:uiPriority w:val="20"/>
    <w:qFormat/>
    <w:rPr>
      <w:i/>
      <w:iCs/>
    </w:rPr>
  </w:style>
  <w:style w:type="character" w:styleId="UserStyle_61">
    <w:name w:val="Основной текст (2)_"/>
    <w:next w:val="UserStyle_61"/>
    <w:link w:val="Normal"/>
    <w:rPr>
      <w:rFonts w:ascii="Times New Roman" w:hAnsi="Times New Roman" w:eastAsia="Times New Roman" w:cs="Times New Roman"/>
      <w:b w:val="0"/>
      <w:bCs w:val="0"/>
      <w:i w:val="0"/>
      <w:iCs w:val="0"/>
      <w:caps w:val="0"/>
      <w:smallCaps w:val="0"/>
      <w:strike w:val="0"/>
      <w:sz w:val="28"/>
      <w:szCs w:val="28"/>
      <w:u w:val="none"/>
    </w:rPr>
  </w:style>
  <w:style w:type="character" w:styleId="Strong">
    <w:name w:val="Строгий"/>
    <w:next w:val="Strong"/>
    <w:link w:val="Normal"/>
    <w:uiPriority w:val="22"/>
    <w:qFormat/>
    <w:rPr>
      <w:b/>
      <w:bCs/>
    </w:rPr>
  </w:style>
  <w:style w:type="character" w:styleId="UserStyle_62">
    <w:name w:val="Знак примечания1"/>
    <w:next w:val="UserStyle_62"/>
    <w:link w:val="Normal"/>
    <w:rPr>
      <w:sz w:val="16"/>
      <w:szCs w:val="16"/>
    </w:rPr>
  </w:style>
  <w:style w:type="character" w:styleId="UserStyle_63">
    <w:name w:val="Текст примечания Знак"/>
    <w:next w:val="UserStyle_63"/>
    <w:link w:val="Normal"/>
    <w:rPr>
      <w:rFonts w:eastAsia="Arial Unicode MS" w:cs="Arial Unicode MS"/>
      <w:color w:val="000000"/>
      <w:lang w:eastAsia="zh-CN"/>
    </w:rPr>
  </w:style>
  <w:style w:type="character" w:styleId="UserStyle_64">
    <w:name w:val="Тема примечания Знак"/>
    <w:next w:val="UserStyle_64"/>
    <w:link w:val="Normal"/>
    <w:rPr>
      <w:rFonts w:eastAsia="Arial Unicode MS" w:cs="Arial Unicode MS"/>
      <w:b/>
      <w:bCs/>
      <w:color w:val="000000"/>
      <w:lang w:eastAsia="zh-CN"/>
    </w:rPr>
  </w:style>
  <w:style w:type="character" w:styleId="UserStyle_65">
    <w:name w:val="Текст выноски Знак"/>
    <w:next w:val="UserStyle_65"/>
    <w:link w:val="Normal"/>
    <w:rPr>
      <w:rFonts w:ascii="Segoe UI" w:hAnsi="Segoe UI" w:eastAsia="Arial Unicode MS" w:cs="Segoe UI"/>
      <w:color w:val="000000"/>
      <w:sz w:val="18"/>
      <w:szCs w:val="18"/>
      <w:lang w:eastAsia="zh-CN"/>
    </w:rPr>
  </w:style>
  <w:style w:type="character" w:styleId="UserStyle_66">
    <w:name w:val="Знак примечания2"/>
    <w:next w:val="UserStyle_66"/>
    <w:link w:val="Normal"/>
    <w:rPr>
      <w:sz w:val="16"/>
      <w:szCs w:val="16"/>
    </w:rPr>
  </w:style>
  <w:style w:type="character" w:styleId="UserStyle_67">
    <w:name w:val="Текст примечания Знак1"/>
    <w:next w:val="UserStyle_67"/>
    <w:link w:val="Normal"/>
    <w:rPr>
      <w:rFonts w:eastAsia="Arial Unicode MS" w:cs="Arial Unicode MS"/>
      <w:color w:val="000000"/>
      <w:lang w:eastAsia="zh-CN"/>
    </w:rPr>
  </w:style>
  <w:style w:type="character" w:styleId="UserStyle_68">
    <w:name w:val="article_layer__header_date_published"/>
    <w:next w:val="UserStyle_68"/>
    <w:link w:val="Normal"/>
  </w:style>
  <w:style w:type="character" w:styleId="UserStyle_69">
    <w:name w:val="article_layer__stat_btn"/>
    <w:next w:val="UserStyle_69"/>
    <w:link w:val="Normal"/>
  </w:style>
  <w:style w:type="character" w:styleId="UserStyle_70">
    <w:name w:val="Основной текст (5)"/>
    <w:next w:val="UserStyle_70"/>
    <w:link w:val="Normal"/>
    <w:rPr>
      <w:rFonts w:ascii="Times New Roman" w:hAnsi="Times New Roman" w:cs="Times New Roman"/>
      <w:spacing w:val="0"/>
      <w:sz w:val="27"/>
      <w:szCs w:val="27"/>
    </w:rPr>
  </w:style>
  <w:style w:type="character" w:styleId="UserStyle_71">
    <w:name w:val="Текст концевой сноски Знак"/>
    <w:next w:val="UserStyle_71"/>
    <w:link w:val="Normal"/>
    <w:rPr>
      <w:rFonts w:eastAsia="Arial Unicode MS" w:cs="Arial Unicode MS"/>
      <w:color w:val="000000"/>
      <w:lang w:eastAsia="zh-CN"/>
    </w:rPr>
  </w:style>
  <w:style w:type="character" w:styleId="UserStyle_72">
    <w:name w:val="Символ концевой сноски"/>
    <w:next w:val="UserStyle_72"/>
    <w:link w:val="Normal"/>
    <w:rPr>
      <w:vertAlign w:val="superscript"/>
    </w:rPr>
  </w:style>
  <w:style w:type="paragraph" w:styleId="UserStyle_73">
    <w:name w:val="Заголовок1"/>
    <w:basedOn w:val="Normal"/>
    <w:next w:val="BodyText"/>
    <w:link w:val="Normal"/>
    <w:pPr>
      <w:keepNext/>
      <w:spacing w:before="240" w:after="120"/>
    </w:pPr>
    <w:rPr>
      <w:rFonts w:ascii="PT Sans" w:hAnsi="PT Sans" w:eastAsia="Tahoma" w:cs="Noto Sans Devanagari"/>
      <w:sz w:val="28"/>
      <w:szCs w:val="28"/>
    </w:rPr>
  </w:style>
  <w:style w:type="paragraph" w:styleId="BodyText">
    <w:name w:val="Основной текст"/>
    <w:basedOn w:val="Normal"/>
    <w:next w:val="BodyText"/>
    <w:link w:val="Normal"/>
    <w:pPr>
      <w:spacing w:before="0" w:after="140" w:line="276" w:lineRule="auto"/>
    </w:pPr>
  </w:style>
  <w:style w:type="paragraph" w:styleId="List">
    <w:name w:val="Список"/>
    <w:basedOn w:val="BodyText"/>
    <w:next w:val="List"/>
    <w:link w:val="Normal"/>
    <w:rPr>
      <w:rFonts w:ascii="PT Sans" w:hAnsi="PT Sans" w:cs="Noto Sans Devanagari"/>
    </w:rPr>
  </w:style>
  <w:style w:type="paragraph" w:styleId="Caption">
    <w:name w:val="Название объекта"/>
    <w:basedOn w:val="Normal"/>
    <w:next w:val="Caption"/>
    <w:link w:val="Normal"/>
    <w:qFormat/>
    <w:pPr>
      <w:suppressLineNumbers/>
      <w:spacing w:before="120" w:after="120"/>
    </w:pPr>
    <w:rPr>
      <w:rFonts w:cs="Mangal"/>
      <w:i/>
      <w:iCs/>
      <w:sz w:val="24"/>
      <w:szCs w:val="24"/>
    </w:rPr>
  </w:style>
  <w:style w:type="paragraph" w:styleId="UserStyle_74">
    <w:name w:val="Указатель13"/>
    <w:basedOn w:val="Normal"/>
    <w:next w:val="UserStyle_74"/>
    <w:link w:val="Normal"/>
    <w:pPr>
      <w:suppressLineNumbers/>
    </w:pPr>
    <w:rPr>
      <w:rFonts w:cs="Mangal"/>
      <w:lang w:val="en-US" w:eastAsia="en-US" w:bidi="en-US"/>
    </w:rPr>
  </w:style>
  <w:style w:type="paragraph" w:styleId="UserStyle_75">
    <w:name w:val="Название объекта12"/>
    <w:basedOn w:val="Normal"/>
    <w:next w:val="UserStyle_75"/>
    <w:link w:val="Normal"/>
    <w:pPr>
      <w:suppressLineNumbers/>
      <w:spacing w:before="120" w:after="120"/>
    </w:pPr>
    <w:rPr>
      <w:rFonts w:ascii="PT Sans" w:hAnsi="PT Sans" w:cs="Noto Sans Devanagari"/>
      <w:i/>
      <w:iCs/>
      <w:sz w:val="24"/>
      <w:szCs w:val="24"/>
    </w:rPr>
  </w:style>
  <w:style w:type="paragraph" w:styleId="UserStyle_76">
    <w:name w:val="Указатель12"/>
    <w:basedOn w:val="Normal"/>
    <w:next w:val="UserStyle_76"/>
    <w:link w:val="Normal"/>
    <w:pPr>
      <w:suppressLineNumbers/>
    </w:pPr>
    <w:rPr>
      <w:rFonts w:ascii="PT Sans" w:hAnsi="PT Sans" w:cs="Noto Sans Devanagari"/>
    </w:rPr>
  </w:style>
  <w:style w:type="paragraph" w:styleId="UserStyle_77">
    <w:name w:val="Название объекта11"/>
    <w:basedOn w:val="Normal"/>
    <w:next w:val="UserStyle_77"/>
    <w:link w:val="Normal"/>
    <w:pPr>
      <w:suppressLineNumbers/>
      <w:spacing w:before="120" w:after="120"/>
    </w:pPr>
    <w:rPr>
      <w:rFonts w:ascii="PT Astra Serif" w:hAnsi="PT Astra Serif" w:cs="Noto Sans Devanagari"/>
      <w:i/>
      <w:iCs/>
      <w:sz w:val="24"/>
      <w:szCs w:val="24"/>
    </w:rPr>
  </w:style>
  <w:style w:type="paragraph" w:styleId="UserStyle_78">
    <w:name w:val="Указатель11"/>
    <w:basedOn w:val="Normal"/>
    <w:next w:val="UserStyle_78"/>
    <w:link w:val="Normal"/>
    <w:pPr>
      <w:suppressLineNumbers/>
    </w:pPr>
    <w:rPr>
      <w:rFonts w:ascii="PT Astra Serif" w:hAnsi="PT Astra Serif" w:cs="Noto Sans Devanagari"/>
    </w:rPr>
  </w:style>
  <w:style w:type="paragraph" w:styleId="UserStyle_79">
    <w:name w:val="Название объекта10"/>
    <w:basedOn w:val="Normal"/>
    <w:next w:val="UserStyle_79"/>
    <w:link w:val="Normal"/>
    <w:pPr>
      <w:suppressLineNumbers/>
      <w:spacing w:before="120" w:after="120"/>
    </w:pPr>
    <w:rPr>
      <w:rFonts w:cs="Arial"/>
      <w:i/>
      <w:iCs/>
      <w:sz w:val="24"/>
      <w:szCs w:val="24"/>
    </w:rPr>
  </w:style>
  <w:style w:type="paragraph" w:styleId="UserStyle_80">
    <w:name w:val="Указатель10"/>
    <w:basedOn w:val="Normal"/>
    <w:next w:val="UserStyle_80"/>
    <w:link w:val="Normal"/>
    <w:pPr>
      <w:suppressLineNumbers/>
    </w:pPr>
    <w:rPr>
      <w:rFonts w:cs="Arial"/>
    </w:rPr>
  </w:style>
  <w:style w:type="paragraph" w:styleId="UserStyle_81">
    <w:name w:val="Название объекта9"/>
    <w:basedOn w:val="Normal"/>
    <w:next w:val="UserStyle_81"/>
    <w:link w:val="Normal"/>
    <w:pPr>
      <w:suppressLineNumbers/>
      <w:spacing w:before="120" w:after="120"/>
    </w:pPr>
    <w:rPr>
      <w:rFonts w:cs="Lucida Sans"/>
      <w:i/>
      <w:iCs/>
      <w:sz w:val="24"/>
      <w:szCs w:val="24"/>
    </w:rPr>
  </w:style>
  <w:style w:type="paragraph" w:styleId="UserStyle_82">
    <w:name w:val="Указатель9"/>
    <w:basedOn w:val="Normal"/>
    <w:next w:val="UserStyle_82"/>
    <w:link w:val="Normal"/>
    <w:pPr>
      <w:suppressLineNumbers/>
    </w:pPr>
    <w:rPr>
      <w:rFonts w:cs="Lucida Sans"/>
    </w:rPr>
  </w:style>
  <w:style w:type="paragraph" w:styleId="UserStyle_83">
    <w:name w:val="Название объекта8"/>
    <w:basedOn w:val="Normal"/>
    <w:next w:val="UserStyle_83"/>
    <w:link w:val="Normal"/>
    <w:pPr>
      <w:suppressLineNumbers/>
      <w:spacing w:before="120" w:after="120"/>
    </w:pPr>
    <w:rPr>
      <w:rFonts w:cs="Arial"/>
      <w:i/>
      <w:iCs/>
      <w:sz w:val="24"/>
      <w:szCs w:val="24"/>
    </w:rPr>
  </w:style>
  <w:style w:type="paragraph" w:styleId="UserStyle_84">
    <w:name w:val="Указатель8"/>
    <w:basedOn w:val="Normal"/>
    <w:next w:val="UserStyle_84"/>
    <w:link w:val="Normal"/>
    <w:pPr>
      <w:suppressLineNumbers/>
    </w:pPr>
    <w:rPr>
      <w:rFonts w:cs="Arial"/>
    </w:rPr>
  </w:style>
  <w:style w:type="paragraph" w:styleId="UserStyle_85">
    <w:name w:val="Название объекта7"/>
    <w:basedOn w:val="Normal"/>
    <w:next w:val="UserStyle_85"/>
    <w:link w:val="Normal"/>
    <w:pPr>
      <w:suppressLineNumbers/>
      <w:spacing w:before="120" w:after="120"/>
    </w:pPr>
    <w:rPr>
      <w:rFonts w:cs="Lucida Sans"/>
      <w:i/>
      <w:iCs/>
      <w:sz w:val="24"/>
      <w:szCs w:val="24"/>
    </w:rPr>
  </w:style>
  <w:style w:type="paragraph" w:styleId="UserStyle_86">
    <w:name w:val="Указатель7"/>
    <w:basedOn w:val="Normal"/>
    <w:next w:val="UserStyle_86"/>
    <w:link w:val="Normal"/>
    <w:pPr>
      <w:suppressLineNumbers/>
    </w:pPr>
    <w:rPr>
      <w:rFonts w:cs="Lucida Sans"/>
    </w:rPr>
  </w:style>
  <w:style w:type="paragraph" w:styleId="UserStyle_87">
    <w:name w:val="Название объекта6"/>
    <w:basedOn w:val="Normal"/>
    <w:next w:val="UserStyle_87"/>
    <w:link w:val="Normal"/>
    <w:pPr>
      <w:suppressLineNumbers/>
      <w:spacing w:before="120" w:after="120"/>
    </w:pPr>
    <w:rPr>
      <w:rFonts w:cs="Lucida Sans"/>
      <w:i/>
      <w:iCs/>
      <w:sz w:val="24"/>
      <w:szCs w:val="24"/>
    </w:rPr>
  </w:style>
  <w:style w:type="paragraph" w:styleId="UserStyle_88">
    <w:name w:val="Указатель6"/>
    <w:basedOn w:val="Normal"/>
    <w:next w:val="UserStyle_88"/>
    <w:link w:val="Normal"/>
    <w:pPr>
      <w:suppressLineNumbers/>
    </w:pPr>
    <w:rPr>
      <w:rFonts w:cs="Lucida Sans"/>
    </w:rPr>
  </w:style>
  <w:style w:type="paragraph" w:styleId="UserStyle_89">
    <w:name w:val="Название объекта5"/>
    <w:basedOn w:val="Normal"/>
    <w:next w:val="UserStyle_89"/>
    <w:link w:val="Normal"/>
    <w:pPr>
      <w:suppressLineNumbers/>
      <w:spacing w:before="120" w:after="120"/>
    </w:pPr>
    <w:rPr>
      <w:rFonts w:cs="Lucida Sans"/>
      <w:i/>
      <w:iCs/>
      <w:sz w:val="24"/>
      <w:szCs w:val="24"/>
    </w:rPr>
  </w:style>
  <w:style w:type="paragraph" w:styleId="UserStyle_90">
    <w:name w:val="Указатель5"/>
    <w:basedOn w:val="Normal"/>
    <w:next w:val="UserStyle_90"/>
    <w:link w:val="Normal"/>
    <w:pPr>
      <w:suppressLineNumbers/>
    </w:pPr>
    <w:rPr>
      <w:rFonts w:cs="Lucida Sans"/>
    </w:rPr>
  </w:style>
  <w:style w:type="paragraph" w:styleId="UserStyle_91">
    <w:name w:val="Название объекта4"/>
    <w:basedOn w:val="Normal"/>
    <w:next w:val="UserStyle_91"/>
    <w:link w:val="Normal"/>
    <w:pPr>
      <w:suppressLineNumbers/>
      <w:spacing w:before="120" w:after="120"/>
    </w:pPr>
    <w:rPr>
      <w:rFonts w:cs="Lucida Sans"/>
      <w:i/>
      <w:iCs/>
      <w:sz w:val="24"/>
      <w:szCs w:val="24"/>
    </w:rPr>
  </w:style>
  <w:style w:type="paragraph" w:styleId="UserStyle_92">
    <w:name w:val="Указатель4"/>
    <w:basedOn w:val="Normal"/>
    <w:next w:val="UserStyle_92"/>
    <w:link w:val="Normal"/>
    <w:pPr>
      <w:suppressLineNumbers/>
    </w:pPr>
    <w:rPr>
      <w:rFonts w:cs="Lucida Sans"/>
    </w:rPr>
  </w:style>
  <w:style w:type="paragraph" w:styleId="UserStyle_93">
    <w:name w:val="Название объекта3"/>
    <w:basedOn w:val="Normal"/>
    <w:next w:val="UserStyle_93"/>
    <w:link w:val="Normal"/>
    <w:pPr>
      <w:suppressLineNumbers/>
      <w:spacing w:before="120" w:after="120"/>
    </w:pPr>
    <w:rPr>
      <w:rFonts w:cs="Lucida Sans"/>
      <w:i/>
      <w:iCs/>
      <w:sz w:val="24"/>
      <w:szCs w:val="24"/>
    </w:rPr>
  </w:style>
  <w:style w:type="paragraph" w:styleId="UserStyle_94">
    <w:name w:val="Указатель3"/>
    <w:basedOn w:val="Normal"/>
    <w:next w:val="UserStyle_94"/>
    <w:link w:val="Normal"/>
    <w:pPr>
      <w:suppressLineNumbers/>
    </w:pPr>
    <w:rPr>
      <w:rFonts w:cs="Lucida Sans"/>
    </w:rPr>
  </w:style>
  <w:style w:type="paragraph" w:styleId="UserStyle_95">
    <w:name w:val="Название объекта2"/>
    <w:basedOn w:val="Normal"/>
    <w:next w:val="UserStyle_95"/>
    <w:link w:val="Normal"/>
    <w:pPr>
      <w:suppressLineNumbers/>
      <w:spacing w:before="120" w:after="120"/>
    </w:pPr>
    <w:rPr>
      <w:rFonts w:cs="Lucida Sans"/>
      <w:i/>
      <w:iCs/>
      <w:sz w:val="24"/>
      <w:szCs w:val="24"/>
    </w:rPr>
  </w:style>
  <w:style w:type="paragraph" w:styleId="UserStyle_96">
    <w:name w:val="Указатель2"/>
    <w:basedOn w:val="Normal"/>
    <w:next w:val="UserStyle_96"/>
    <w:link w:val="Normal"/>
    <w:pPr>
      <w:suppressLineNumbers/>
    </w:pPr>
    <w:rPr>
      <w:rFonts w:cs="Lucida Sans"/>
    </w:rPr>
  </w:style>
  <w:style w:type="paragraph" w:styleId="UserStyle_97">
    <w:name w:val="Название объекта1"/>
    <w:basedOn w:val="Normal"/>
    <w:next w:val="UserStyle_97"/>
    <w:link w:val="Normal"/>
    <w:pPr>
      <w:suppressLineNumbers/>
      <w:spacing w:before="120" w:after="120"/>
    </w:pPr>
    <w:rPr>
      <w:rFonts w:ascii="PT Sans" w:hAnsi="PT Sans" w:cs="Noto Sans Devanagari"/>
      <w:i/>
      <w:iCs/>
      <w:sz w:val="24"/>
      <w:szCs w:val="24"/>
    </w:rPr>
  </w:style>
  <w:style w:type="paragraph" w:styleId="UserStyle_98">
    <w:name w:val="Указатель1"/>
    <w:basedOn w:val="Normal"/>
    <w:next w:val="UserStyle_98"/>
    <w:link w:val="Normal"/>
    <w:pPr>
      <w:suppressLineNumbers/>
    </w:pPr>
    <w:rPr>
      <w:rFonts w:ascii="PT Sans" w:hAnsi="PT Sans" w:cs="Noto Sans Devanagari"/>
    </w:rPr>
  </w:style>
  <w:style w:type="paragraph" w:styleId="UserStyle_99">
    <w:name w:val="Верхн./нижн. кол."/>
    <w:next w:val="UserStyle_99"/>
    <w:link w:val="Normal"/>
    <w:pPr>
      <w:tabs>
        <w:tab w:val="right" w:pos="9020" w:leader="none"/>
      </w:tabs>
    </w:pPr>
    <w:rPr>
      <w:rFonts w:ascii="Helvetica Neue" w:hAnsi="Helvetica Neue" w:eastAsia="Arial Unicode MS" w:cs="Arial Unicode MS"/>
      <w:color w:val="000000"/>
      <w:sz w:val="24"/>
      <w:szCs w:val="24"/>
      <w:lang w:val="ru-RU" w:eastAsia="zh-CN" w:bidi="ar-SA"/>
    </w:rPr>
  </w:style>
  <w:style w:type="paragraph" w:styleId="UserStyle_100">
    <w:name w:val="Body Text"/>
    <w:next w:val="UserStyle_100"/>
    <w:link w:val="Normal"/>
    <w:pPr>
      <w:spacing w:after="140" w:line="288" w:lineRule="auto"/>
    </w:pPr>
    <w:rPr>
      <w:color w:val="000000"/>
      <w:sz w:val="24"/>
      <w:szCs w:val="24"/>
      <w:lang w:val="ru-RU" w:eastAsia="zh-CN" w:bidi="ar-SA"/>
    </w:rPr>
  </w:style>
  <w:style w:type="paragraph" w:styleId="UserStyle_101">
    <w:name w:val="Обычный (веб)1"/>
    <w:next w:val="UserStyle_101"/>
    <w:link w:val="Normal"/>
    <w:pPr>
      <w:spacing w:after="96" w:line="252" w:lineRule="auto"/>
    </w:pPr>
    <w:rPr>
      <w:rFonts w:ascii="Calibri" w:hAnsi="Calibri" w:eastAsia="Calibri" w:cs="Calibri"/>
      <w:color w:val="00000a"/>
      <w:sz w:val="22"/>
      <w:szCs w:val="22"/>
      <w:lang w:val="ru-RU" w:eastAsia="zh-CN" w:bidi="ar-SA"/>
    </w:rPr>
  </w:style>
  <w:style w:type="paragraph" w:styleId="UserStyle_102">
    <w:name w:val="Верхний и нижний колонтитулы"/>
    <w:basedOn w:val="Normal"/>
    <w:next w:val="UserStyle_102"/>
    <w:link w:val="Normal"/>
    <w:pPr>
      <w:suppressLineNumbers/>
      <w:tabs>
        <w:tab w:val="center" w:pos="4819" w:leader="none"/>
        <w:tab w:val="right" w:pos="9638" w:leader="none"/>
      </w:tabs>
    </w:pPr>
  </w:style>
  <w:style w:type="paragraph" w:styleId="UserStyle_103">
    <w:name w:val="Колонтитул"/>
    <w:basedOn w:val="Normal"/>
    <w:next w:val="UserStyle_103"/>
    <w:link w:val="Normal"/>
    <w:pPr>
      <w:suppressLineNumbers/>
      <w:tabs>
        <w:tab w:val="center" w:pos="4819" w:leader="none"/>
        <w:tab w:val="right" w:pos="9638" w:leader="none"/>
      </w:tabs>
    </w:pPr>
  </w:style>
  <w:style w:type="paragraph" w:styleId="Footer">
    <w:name w:val="Нижний колонтитул"/>
    <w:basedOn w:val="UserStyle_102"/>
    <w:next w:val="Footer"/>
    <w:link w:val="Normal"/>
    <w:pPr>
      <w:suppressLineNumbers/>
    </w:pPr>
  </w:style>
  <w:style w:type="paragraph" w:styleId="Header">
    <w:name w:val="Верхний колонтитул"/>
    <w:basedOn w:val="UserStyle_102"/>
    <w:next w:val="Header"/>
    <w:link w:val="Normal"/>
    <w:pPr>
      <w:suppressLineNumbers/>
    </w:pPr>
  </w:style>
  <w:style w:type="paragraph" w:styleId="179">
    <w:name w:val="Абзац списка"/>
    <w:basedOn w:val="Normal"/>
    <w:next w:val="179"/>
    <w:link w:val="Normal"/>
    <w:qFormat/>
    <w:pPr>
      <w:spacing w:before="0" w:after="160" w:line="252" w:lineRule="auto"/>
      <w:ind w:left="720" w:right="0" w:firstLine="0"/>
      <w:contextualSpacing/>
    </w:pPr>
    <w:rPr>
      <w:rFonts w:ascii="Calibri" w:hAnsi="Calibri" w:eastAsia="Calibri" w:cs="Times New Roman"/>
      <w:color w:val="000000"/>
      <w:sz w:val="22"/>
      <w:szCs w:val="22"/>
    </w:rPr>
  </w:style>
  <w:style w:type="paragraph" w:styleId="UserStyle_104">
    <w:name w:val="western"/>
    <w:basedOn w:val="Normal"/>
    <w:next w:val="UserStyle_104"/>
    <w:link w:val="Normal"/>
    <w:pPr>
      <w:spacing w:before="100" w:after="142" w:line="288" w:lineRule="auto"/>
    </w:pPr>
    <w:rPr>
      <w:rFonts w:eastAsia="Times New Roman" w:cs="Times New Roman"/>
      <w:color w:val="00000a"/>
    </w:rPr>
  </w:style>
  <w:style w:type="paragraph" w:styleId="UserStyle_105">
    <w:name w:val="Текст примечания1"/>
    <w:basedOn w:val="Normal"/>
    <w:next w:val="UserStyle_105"/>
    <w:link w:val="Normal"/>
    <w:rPr>
      <w:rFonts w:cs="Times New Roman"/>
      <w:sz w:val="20"/>
      <w:szCs w:val="20"/>
      <w:lang w:val="en-US"/>
    </w:rPr>
  </w:style>
  <w:style w:type="paragraph" w:styleId="AnnotationSubject">
    <w:name w:val="Тема примечания"/>
    <w:basedOn w:val="UserStyle_105"/>
    <w:next w:val="UserStyle_105"/>
    <w:link w:val="Normal"/>
    <w:rPr>
      <w:b/>
      <w:bCs/>
    </w:rPr>
  </w:style>
  <w:style w:type="paragraph" w:styleId="Acetate">
    <w:name w:val="Текст выноски"/>
    <w:basedOn w:val="Normal"/>
    <w:next w:val="Acetate"/>
    <w:link w:val="Normal"/>
    <w:rPr>
      <w:rFonts w:ascii="Segoe UI" w:hAnsi="Segoe UI" w:cs="Times New Roman"/>
      <w:sz w:val="18"/>
      <w:szCs w:val="18"/>
      <w:lang w:val="en-US"/>
    </w:rPr>
  </w:style>
  <w:style w:type="paragraph" w:styleId="UserStyle_106">
    <w:name w:val="Без интервала1"/>
    <w:next w:val="UserStyle_106"/>
    <w:link w:val="Normal"/>
    <w:rPr>
      <w:rFonts w:ascii="Calibri" w:hAnsi="Calibri" w:cs="Calibri"/>
      <w:sz w:val="22"/>
      <w:szCs w:val="22"/>
      <w:lang w:val="ru-RU" w:eastAsia="zh-CN" w:bidi="ar-SA"/>
    </w:rPr>
  </w:style>
  <w:style w:type="paragraph" w:styleId="UserStyle_107">
    <w:name w:val="ConsPlusNormal"/>
    <w:next w:val="UserStyle_107"/>
    <w:link w:val="Normal"/>
    <w:pPr>
      <w:widowControl w:val="off"/>
    </w:pPr>
    <w:rPr>
      <w:rFonts w:ascii="Calibri" w:hAnsi="Calibri" w:cs="Calibri"/>
      <w:sz w:val="22"/>
      <w:lang w:val="ru-RU" w:eastAsia="zh-CN" w:bidi="ar-SA"/>
    </w:rPr>
  </w:style>
  <w:style w:type="paragraph" w:styleId="UserStyle_108">
    <w:name w:val="Default"/>
    <w:next w:val="UserStyle_108"/>
    <w:link w:val="Normal"/>
    <w:rPr>
      <w:rFonts w:ascii="Golos" w:hAnsi="Golos" w:cs="Golos"/>
      <w:color w:val="000000"/>
      <w:sz w:val="24"/>
      <w:szCs w:val="24"/>
      <w:lang w:val="ru-RU" w:eastAsia="zh-CN" w:bidi="ar-SA"/>
    </w:rPr>
  </w:style>
  <w:style w:type="paragraph" w:styleId="UserStyle_109">
    <w:name w:val="Standard"/>
    <w:next w:val="UserStyle_109"/>
    <w:link w:val="Normal"/>
    <w:pPr>
      <w:spacing w:after="200" w:line="276" w:lineRule="auto"/>
    </w:pPr>
    <w:rPr>
      <w:rFonts w:ascii="Calibri" w:hAnsi="Calibri" w:eastAsia="Calibri" w:cs="Calibri"/>
      <w:sz w:val="22"/>
      <w:szCs w:val="22"/>
      <w:lang w:val="ru-RU" w:eastAsia="zh-CN" w:bidi="ar-SA"/>
    </w:rPr>
  </w:style>
  <w:style w:type="paragraph" w:styleId="UserStyle_110">
    <w:name w:val="Text body"/>
    <w:basedOn w:val="UserStyle_109"/>
    <w:next w:val="UserStyle_110"/>
    <w:link w:val="Normal"/>
    <w:pPr>
      <w:widowControl w:val="off"/>
      <w:spacing w:before="0" w:after="0" w:line="240" w:lineRule="auto"/>
      <w:jc w:val="both"/>
    </w:pPr>
    <w:rPr>
      <w:rFonts w:ascii="PT Astra Serif" w:hAnsi="PT Astra Serif" w:eastAsia="Source Han Sans CN Regular" w:cs="PT Astra Serif"/>
      <w:sz w:val="28"/>
      <w:szCs w:val="24"/>
    </w:rPr>
  </w:style>
  <w:style w:type="paragraph" w:styleId="HtmlNormal">
    <w:name w:val="Обычный (веб)"/>
    <w:basedOn w:val="Normal"/>
    <w:next w:val="HtmlNormal"/>
    <w:link w:val="Normal"/>
    <w:uiPriority w:val="99"/>
    <w:pPr>
      <w:spacing w:before="100" w:after="100"/>
    </w:pPr>
    <w:rPr>
      <w:rFonts w:eastAsia="Times New Roman" w:cs="Times New Roman"/>
      <w:color w:val="000000"/>
    </w:rPr>
  </w:style>
  <w:style w:type="paragraph" w:styleId="UserStyle_111">
    <w:name w:val="Текст примечания2"/>
    <w:basedOn w:val="Normal"/>
    <w:next w:val="UserStyle_111"/>
    <w:link w:val="Normal"/>
    <w:rPr>
      <w:rFonts w:cs="Times New Roman"/>
      <w:sz w:val="20"/>
      <w:szCs w:val="20"/>
      <w:lang w:val="en-US"/>
    </w:rPr>
  </w:style>
  <w:style w:type="paragraph" w:styleId="UserStyle_112">
    <w:name w:val="Содержимое таблицы"/>
    <w:basedOn w:val="Normal"/>
    <w:next w:val="UserStyle_112"/>
    <w:link w:val="Normal"/>
    <w:pPr>
      <w:widowControl w:val="off"/>
      <w:suppressLineNumbers/>
    </w:pPr>
    <w:rPr>
      <w:rFonts w:ascii="Liberation Serif" w:hAnsi="Liberation Serif" w:cs="Mangal"/>
      <w:color w:val="00000a"/>
      <w:lang w:bidi="hi-IN"/>
    </w:rPr>
  </w:style>
  <w:style w:type="paragraph" w:styleId="EndnoteText">
    <w:name w:val="Текст концевой сноски"/>
    <w:basedOn w:val="Normal"/>
    <w:next w:val="EndnoteText"/>
    <w:link w:val="Normal"/>
    <w:rPr>
      <w:rFonts w:cs="Times New Roman"/>
      <w:sz w:val="20"/>
      <w:szCs w:val="20"/>
      <w:lang w:val="en-US"/>
    </w:rPr>
  </w:style>
  <w:style w:type="paragraph" w:styleId="UserStyle_113">
    <w:name w:val="Основной текст с отступом 31"/>
    <w:basedOn w:val="Normal"/>
    <w:next w:val="UserStyle_113"/>
    <w:link w:val="Normal"/>
    <w:pPr>
      <w:spacing w:before="0" w:after="120"/>
      <w:ind w:left="283" w:right="0" w:firstLine="0"/>
    </w:pPr>
    <w:rPr>
      <w:rFonts w:eastAsia="Times New Roman" w:cs="Times New Roman"/>
      <w:color w:val="000000"/>
      <w:sz w:val="16"/>
      <w:szCs w:val="16"/>
    </w:rPr>
  </w:style>
  <w:style w:type="paragraph" w:styleId="UserStyle_114">
    <w:name w:val="no-indent"/>
    <w:basedOn w:val="Normal"/>
    <w:next w:val="UserStyle_114"/>
    <w:link w:val="Normal"/>
    <w:pPr>
      <w:spacing w:before="100" w:beforeAutospacing="1" w:after="100" w:afterAutospacing="1"/>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Р7-Офис/2024.3.1.523</Application>
  <Characters>1385</Characters>
  <CharactersWithSpaces>1624</CharactersWithSpaces>
  <DocSecurity>0</DocSecurity>
  <HyperlinksChanged>false</HyperlinksChanged>
  <Lines>11</Lines>
  <Pages>1</Pages>
  <Paragraphs>3</Paragraphs>
  <ScaleCrop>false</ScaleCrop>
  <SharedDoc>false</SharedDoc>
  <Template>Normal</Template>
  <Words>242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14.07.2022)</dc:title>
  <dc:creator>Dobriy</dc:creator>
  <cp:lastModifiedBy>Васильева Мария Анатольевна</cp:lastModifiedBy>
  <cp:revision>77</cp:revision>
  <dcterms:created xsi:type="dcterms:W3CDTF">2024-08-16T10:03:00Z</dcterms:created>
  <dcterms:modified xsi:type="dcterms:W3CDTF">2025-06-20T09:19:00Z</dcterms:modified>
  <cp:version>983040</cp:version>
</cp:coreProperties>
</file>